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6" w:rsidRPr="00B35A2E" w:rsidRDefault="00CE50E6" w:rsidP="00B35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Школа, являясь одним из главных институтов общества, первой ощущает на себе все изменения, происходящие в нем. Социальный запрос школе, определенный современным обществом говорит о том, что необходимы люди с новым мышлением, умением самостоятельно ставить цели, находить пути их достижения. Развитие ребенка становится ключевым определением обучения. Изучение биологии</w:t>
      </w:r>
      <w:r w:rsidR="002F6E16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 химии</w:t>
      </w: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 школе направлено не только на усвоение определенной суммы знаний, но и на развитие</w:t>
      </w:r>
      <w:r w:rsidR="00A84152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всесторонне развитой</w:t>
      </w: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личности ученика. Построить учебный процесс с учетом потребностей и способностей каждого ученика возможно только лишь с применением новых </w:t>
      </w:r>
      <w:r w:rsidR="00A84152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педагогических и информационных</w:t>
      </w: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технологий.</w:t>
      </w:r>
    </w:p>
    <w:p w:rsidR="00CE50E6" w:rsidRPr="00B35A2E" w:rsidRDefault="00CE50E6" w:rsidP="00B35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Не секрет, что эффективность восприятия знаний очень зависит от того, насколько учитель сумеет заинтересовать ученика. </w:t>
      </w:r>
      <w:r w:rsidR="00FD1AED" w:rsidRPr="00FD1AE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 Дистервег сказал: “Плохой учитель преподносит истину, хороший - учит ее находить”.</w:t>
      </w:r>
      <w:r w:rsidR="00FD1AE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Поэтому сегодня использование педагогических и   информационных технологий на уроках</w:t>
      </w:r>
      <w:r w:rsidR="002F6E16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биологии и химии</w:t>
      </w: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не прихоть, а требование времени,  так как именно их применение  можно считать тем новым способом передачи знаний, который позволяет разнообразить процесс обучения и способствует качественно новому содержанию обучения и развития ребенка.</w:t>
      </w:r>
    </w:p>
    <w:p w:rsidR="00CE50E6" w:rsidRPr="00B35A2E" w:rsidRDefault="00CE50E6" w:rsidP="00B35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Несомненно, использование компьютера на уроках химии</w:t>
      </w:r>
      <w:r w:rsidR="002F6E16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биологии</w:t>
      </w: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, должно учитывать  особенности </w:t>
      </w:r>
      <w:r w:rsidR="00A84152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изучаемой </w:t>
      </w: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науки. На уроках возможно использование информационных технологий для повышения мотивации обучения, дифференциальной работы учащихся при контроле и оценки знаний и умений и выполнения разного вида творческих работ.</w:t>
      </w:r>
    </w:p>
    <w:p w:rsidR="00CE50E6" w:rsidRPr="00B35A2E" w:rsidRDefault="00A84152" w:rsidP="00B35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Из</w:t>
      </w:r>
      <w:r w:rsidR="00CE50E6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моей педагогической практики, сложилась определенная система взглядов, позволяющая выделить ряд преимуществ внедрения в образовательный процесс информационных технологий:</w:t>
      </w:r>
    </w:p>
    <w:p w:rsidR="00B553A7" w:rsidRPr="00B35A2E" w:rsidRDefault="00CE50E6" w:rsidP="00B35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5116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1</w:t>
      </w:r>
      <w:r w:rsidRPr="00B35A2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.</w:t>
      </w: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 Дает возможность демонстрации экспериментов</w:t>
      </w:r>
      <w:r w:rsidR="00517CEC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по химии</w:t>
      </w: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, которые невозможно</w:t>
      </w:r>
      <w:bookmarkStart w:id="0" w:name="_GoBack"/>
      <w:bookmarkEnd w:id="0"/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осуществить в рамках школьной лаборатории (отсутствие необходимого оборудования</w:t>
      </w:r>
      <w:r w:rsidR="00B553A7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, реагентов</w:t>
      </w: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или реальный эксперимент опасен для здоровья). </w:t>
      </w:r>
      <w:r w:rsidR="00B553A7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В связи с этим мною накапливается материал</w:t>
      </w:r>
      <w:r w:rsidR="00CA01DD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, который демонстрируется учащимся во время проведения  лабораторных и практических работах </w:t>
      </w:r>
      <w:r w:rsidR="00B553A7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517CEC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на уроках</w:t>
      </w:r>
      <w:r w:rsidR="00B553A7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CA01DD"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химии.</w:t>
      </w:r>
    </w:p>
    <w:p w:rsidR="00CA01DD" w:rsidRPr="00B35A2E" w:rsidRDefault="00CA01DD" w:rsidP="00B35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9845FF" w:rsidRDefault="00CE50E6" w:rsidP="00FD1AED">
      <w:pPr>
        <w:shd w:val="clear" w:color="auto" w:fill="FFFFFF"/>
        <w:spacing w:after="0"/>
        <w:ind w:firstLine="567"/>
        <w:jc w:val="both"/>
        <w:rPr>
          <w:rStyle w:val="c2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11676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lastRenderedPageBreak/>
        <w:t>2</w:t>
      </w:r>
      <w:r w:rsidRPr="00B35A2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.</w:t>
      </w: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  Позволяет развивать творческие способности учащихся, активизировать познавательную деятельность и повышать мотивацию к обучению</w:t>
      </w:r>
      <w:r w:rsidR="00CA01DD" w:rsidRPr="00FD1AED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  <w:r w:rsidR="00FD1AE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FD1AED" w:rsidRPr="00FD1AED">
        <w:rPr>
          <w:rStyle w:val="c2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своих уроках  я использую тематические презентации, что позволяет сделать преподавание предметов химии и биологии содержательнее, интереснее, эмоциональнее, нагляднее. На слайдах  размещаю необходимые формулы, уравнения реакций, схемы в соответствии с последовательностью изучения материала на уроке. При проведении контроля усвоения знаний, умений и навыков  можно организовать самостоятельные работы, тесты и контрольные задания на основе мультимедийного материала, а также проведение виртуальных лабораторных работ</w:t>
      </w:r>
      <w:r w:rsidR="00FD1AED" w:rsidRPr="00FD1AED">
        <w:rPr>
          <w:rStyle w:val="c2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.</w:t>
      </w:r>
      <w:r w:rsidR="00FD1AED" w:rsidRPr="00FD1AED">
        <w:rPr>
          <w:rStyle w:val="c2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:rsidR="00FD1AED" w:rsidRPr="00FD1AED" w:rsidRDefault="000A290E" w:rsidP="00FD1AE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На этапе повторения раннее изученного материала я использую различные формы работы</w:t>
      </w:r>
      <w:r w:rsidR="00B87B8B">
        <w:rPr>
          <w:rFonts w:ascii="Times New Roman" w:eastAsia="Times New Roman" w:hAnsi="Times New Roman" w:cs="Times New Roman"/>
          <w:color w:val="333333"/>
          <w:sz w:val="30"/>
          <w:szCs w:val="30"/>
        </w:rPr>
        <w:t>. В частности  для 6, 7 классов разрабатываются задания содержащие игровые моменты, что позволяет в не навязчивой форме привлечь к работе даже слабоуспевающих учащихся. В 9 классе</w:t>
      </w:r>
      <w:r w:rsidR="00B87B8B" w:rsidRPr="00E04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проходят успешно уроки с применением технологии проблемного обучения. Но, хочу отметить, что применение проблемного подхода на уроках биологии имеет свои трудности. Требуется большее количество времени, чем при «традиционном» изложении материала учителем.</w:t>
      </w:r>
    </w:p>
    <w:p w:rsidR="00FD1AED" w:rsidRDefault="009845FF" w:rsidP="00B35A2E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На этапе объяснения нового материала я использую следующие виды учебной деятельности: </w:t>
      </w:r>
    </w:p>
    <w:p w:rsidR="009845FF" w:rsidRPr="00B35A2E" w:rsidRDefault="009845FF" w:rsidP="00B35A2E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1. Цветные рисунки и фото. Учебники и методические пособия не могут иметь большой иллюстративный материал, т. к. это резко повышает их себестоимость. Цифровые технологии позволяют при той же стоимости насытить издание большим количеством цветных иллюстраций. Цветные рисунки и фото позволяют расширить иллюстративный ряд, придать ему большую эмоциональность, приближенность к реальной жизни. Использование компьютера на уроках позволяет при объяснении нового материала использовать большой иллюстративный материал, что способствует лучшему усвоению материала.</w:t>
      </w:r>
    </w:p>
    <w:p w:rsidR="00B35A2E" w:rsidRPr="00B35A2E" w:rsidRDefault="00D30FCA" w:rsidP="00B35A2E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2. Слайд-шоу – сменяющиеся иллюстрации (фотографии, рисунки) с дикторским сопровождением. Использование слайд-шоу при объяснении нового материала дает возможность более наглядно проиллюстрировать новый материал, привлечь внимание учащихся. Особенно полезны слайд-шоу при изучении многообразия живых </w:t>
      </w: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 xml:space="preserve">организмов различных систематических групп, так как позволяют иллюстрировать богатый живой мир. </w:t>
      </w:r>
    </w:p>
    <w:p w:rsidR="00B35A2E" w:rsidRPr="00B35A2E" w:rsidRDefault="00D30FCA" w:rsidP="00B35A2E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3.</w:t>
      </w:r>
      <w:r w:rsidR="00B35A2E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Видеофрагменты – выполняют функцию, аналогичную использовавшимся учебным кино- и видеофильмам, однако в сочетании с компьютерными технологиями выводят их на качественно новый уровень. Видеофрагменты с использованием компьютера, позволяют использовать видеоматериал как сверхэффективное средство создания проблемной ситуации на уроке. </w:t>
      </w:r>
    </w:p>
    <w:p w:rsidR="00B35A2E" w:rsidRPr="00B35A2E" w:rsidRDefault="00D30FCA" w:rsidP="00B35A2E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4.</w:t>
      </w:r>
      <w:r w:rsidR="00B35A2E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Интерактивные модели и рисунки, схемы. Интерактивные модели – анимация, ход которой зависит от задаваемых начальных условий. Могут использоваться для имитации биологических процессов. К этому типу объектов можно отнести интерактивные таблицы, в которых фрагменты могут «оживать» в короткие анимации или укрупняться с появлением новых деталей. </w:t>
      </w:r>
    </w:p>
    <w:p w:rsidR="00D30FCA" w:rsidRPr="00B35A2E" w:rsidRDefault="00DB6772" w:rsidP="00B35A2E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5</w:t>
      </w:r>
      <w:r w:rsidR="00D30FCA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Мультимедийные презентации. Создание уроков-презентаций требует умения пользоваться компьютерной техникой и большого количества времени, что в итоге оправдывается повышением познавательного интереса учащихся к предмету. Данная форма позволяет представить учебный материал как систему ярких опорных образов, наполненных исчерпывающей структурированной информацией в аналогичном порядке. Цель такого представления учебной информации – формирование у школьников системы мыслеобразов. Подача учебного материала в виде мультимедийной презентации сокращает время обучения. На этапе объяснения нового материала презентация играет роль сопровождения объяснения материала. </w:t>
      </w:r>
    </w:p>
    <w:p w:rsidR="004E6736" w:rsidRDefault="00B35A2E" w:rsidP="004E673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На этапе закрепления нового материала я предлагаю учащимся ряд индивидуальных (групповых) заданий и задач разного типа. Среди них могут быть тестовые задания; теоретические вопросы, ответы на которые можно проверить при обращении к компьютерным моделям и вопросы, направленные на понимание проиллюстрированного моделями теоретического материала. Этот этап требует тщательной подготовки дифференцированных заданий и бланков для оформления отчетов о проделанной работе, так как на «бумажную» работу у учащихся может не остаться ни времени, ни желания. Следует также продумать эффективную и прозрачную, понятную для учащихся </w:t>
      </w:r>
      <w:r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 xml:space="preserve">систему оценивания результатов их работы, и сделать ее известной для учеников до начала выполнения работы. На этапе закрепления материала я использую следующие виды учебной деятельности. 1.Работа с заданиями с выбором ответа. Такие задания помимо текста могут содержать рисунки, а также фотографии, видео- и анимационные фрагменты. Выполнение учащимися таких заданий позволяет закрепить полученные ими знания по изучаемому материалу. Применение электронных образовательных ресурсов для закрепления материала позволяет сделать этот этап более привлекательным для учащихся и удобным для меня. </w:t>
      </w:r>
    </w:p>
    <w:p w:rsidR="004E6736" w:rsidRDefault="004E6736" w:rsidP="004E673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2</w:t>
      </w:r>
      <w:r w:rsidR="00B35A2E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Выполнение виртуальных лабораторных работ позволяют кроме закрепления знаний и отработки умений, значительно сократить время на проведение лабораторной работы и решить проблему недостаточной материальной базы. </w:t>
      </w:r>
    </w:p>
    <w:p w:rsidR="00511676" w:rsidRDefault="004E6736" w:rsidP="004E673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3</w:t>
      </w:r>
      <w:r w:rsidR="00B35A2E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Работа с интерактивными заданиями – задания (система заданий), в которых заложен компьютерный контроль этапов выполнения и ошибок, имеется система подсказок для выбора следующего шага, система ветвлений в зависимости от результатов выполнения первого этапа. Интерактивные задания могут содержать фото-, видео- и анимационные объекты. Такие задания переводят эти объекты из категории иллюстраций в категорию обучающих материалов. В преподавании биологии могут быть использованы для создания заданий, связанных с экспериментом, обработкой экспериментальных данных и для сопоставления информации, представленной в различных видах. </w:t>
      </w:r>
    </w:p>
    <w:p w:rsidR="00B35A2E" w:rsidRPr="00B35A2E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4</w:t>
      </w:r>
      <w:r w:rsidR="00B35A2E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Работа с биологическими лабиринтами – позволяют в игровой, привлекательной для учащихся, форме отработать и закрепить знания по предложенной теме. Учащимся предлагается задание: «Приглашаем Вас в увлекательное путешествие по биологическому лабиринту. Изучив тему, Вы всегда найдете выход. Прочитав утверждение, выберите «Да», если согласны, или «Нет», если не согласны. Лабиринт заканчивается, если Вы находите выход или попадаете в тупик. Нажав на кнопку «Карта», Вы всегда сможете посмотреть свои ответы и текущее положение в лабиринте». В процессе работы с лабиринтами у учащихся развивается алгоритмическое мышление, способность правильно ориентироваться в информации, вырабатывать навыки </w:t>
      </w:r>
      <w:r w:rsidR="00B35A2E" w:rsidRPr="00B35A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 xml:space="preserve">работы в группах. Лабиринты вносят в урок игровой момент, что позволяет привлечь внимание учащихся к изучаемому материалу. </w:t>
      </w:r>
    </w:p>
    <w:p w:rsidR="00D30FCA" w:rsidRPr="00B35A2E" w:rsidRDefault="00D30FCA" w:rsidP="004E67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Таким образом, применение информационных технологий способствуют повышению интереса у учеников к предмету, развивает его всесторонне, показывает  значение химии как прикладной науки, достижения которой повышают качество жизни человека и формирует умения безопасного обращения с химическими веществами и экологически целесообразного поведения в быту.</w:t>
      </w:r>
    </w:p>
    <w:p w:rsidR="00D30FCA" w:rsidRPr="00B35A2E" w:rsidRDefault="00D30FCA" w:rsidP="004E67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35A2E">
        <w:rPr>
          <w:rFonts w:ascii="Times New Roman" w:eastAsia="Times New Roman" w:hAnsi="Times New Roman" w:cs="Times New Roman"/>
          <w:color w:val="333333"/>
          <w:sz w:val="30"/>
          <w:szCs w:val="30"/>
        </w:rPr>
        <w:t>Конечно, подготовка уроков с использованием современных информационных технологий – это удел энтузиастов, поскольку требует много времени для поиска, систематизации и оформления информации. Но  вложенный труд накапливается в виде целых циклов уроков, которые составляют интеллектуальное богатство учителя.</w:t>
      </w:r>
    </w:p>
    <w:p w:rsidR="00511676" w:rsidRPr="00511676" w:rsidRDefault="00511676" w:rsidP="005116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511676">
        <w:rPr>
          <w:rFonts w:ascii="Times New Roman" w:eastAsia="Times New Roman" w:hAnsi="Times New Roman" w:cs="Times New Roman"/>
          <w:color w:val="333333"/>
          <w:sz w:val="30"/>
          <w:szCs w:val="30"/>
        </w:rPr>
        <w:t>Применение ИКТ оправдано, так как позволяет активизировать деятельность учащихся, дает возможность повысить качество образования детям, повысить профессиональный уровень педагога, разнообразить формы межличностного общения всех участников образовательного процесса.</w:t>
      </w:r>
    </w:p>
    <w:p w:rsidR="00511676" w:rsidRDefault="00511676" w:rsidP="0051167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10F6" w:rsidRDefault="00D910F6" w:rsidP="0051167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10F6" w:rsidRDefault="00D910F6" w:rsidP="0051167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10F6" w:rsidRDefault="00D910F6" w:rsidP="0051167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10F6" w:rsidRPr="00511676" w:rsidRDefault="00D910F6" w:rsidP="0051167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Pr="00511676" w:rsidRDefault="00511676" w:rsidP="0051167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51167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Pr="00B87B8B" w:rsidRDefault="00B87B8B" w:rsidP="00B87B8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Pr="00B87B8B" w:rsidRDefault="00B87B8B" w:rsidP="00B87B8B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87B8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Список литературы</w:t>
      </w:r>
    </w:p>
    <w:p w:rsidR="00B87B8B" w:rsidRPr="00B87B8B" w:rsidRDefault="00B87B8B" w:rsidP="00B87B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13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87B8B">
        <w:rPr>
          <w:rFonts w:ascii="Times New Roman" w:eastAsia="Times New Roman" w:hAnsi="Times New Roman" w:cs="Times New Roman"/>
          <w:color w:val="333333"/>
          <w:sz w:val="30"/>
          <w:szCs w:val="30"/>
        </w:rPr>
        <w:t>Андреев А.А. Компьютерные и телекоммуникационные технологии в сфере образования. //Школьные технологии. 2001. №3.</w:t>
      </w:r>
    </w:p>
    <w:p w:rsidR="00B87B8B" w:rsidRPr="00B87B8B" w:rsidRDefault="00B87B8B" w:rsidP="00B87B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13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87B8B">
        <w:rPr>
          <w:rFonts w:ascii="Times New Roman" w:eastAsia="Times New Roman" w:hAnsi="Times New Roman" w:cs="Times New Roman"/>
          <w:color w:val="333333"/>
          <w:sz w:val="30"/>
          <w:szCs w:val="30"/>
        </w:rPr>
        <w:t>Башмаков М.И., Поздняков С.Н., Резник Н.А. Процесс обучения в информационной среде. //Школьные технологии. 2000. №6.</w:t>
      </w:r>
    </w:p>
    <w:p w:rsidR="00B87B8B" w:rsidRPr="00B87B8B" w:rsidRDefault="00B87B8B" w:rsidP="00B87B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13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87B8B">
        <w:rPr>
          <w:rFonts w:ascii="Times New Roman" w:eastAsia="Times New Roman" w:hAnsi="Times New Roman" w:cs="Times New Roman"/>
          <w:color w:val="333333"/>
          <w:sz w:val="30"/>
          <w:szCs w:val="30"/>
        </w:rPr>
        <w:t>Дворецкая А.В. Основные типы компьютерных средств обучения. //Школьные технологии. 2004. №3.</w:t>
      </w:r>
    </w:p>
    <w:p w:rsidR="00B87B8B" w:rsidRDefault="00B87B8B" w:rsidP="00B87B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13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87B8B">
        <w:rPr>
          <w:rFonts w:ascii="Times New Roman" w:eastAsia="Times New Roman" w:hAnsi="Times New Roman" w:cs="Times New Roman"/>
          <w:color w:val="333333"/>
          <w:sz w:val="30"/>
          <w:szCs w:val="30"/>
        </w:rPr>
        <w:t>Информационные технологии в образовании. //Школьные технологии. 2000. №6.</w:t>
      </w:r>
    </w:p>
    <w:p w:rsidR="00B87B8B" w:rsidRPr="00B87B8B" w:rsidRDefault="00B87B8B" w:rsidP="00B87B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13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87B8B">
        <w:rPr>
          <w:rFonts w:ascii="Times New Roman" w:eastAsia="Times New Roman" w:hAnsi="Times New Roman" w:cs="Times New Roman"/>
          <w:color w:val="333333"/>
          <w:sz w:val="30"/>
          <w:szCs w:val="30"/>
        </w:rPr>
        <w:t>Сухова Т.С. Урок биологии. Технология развивающего обучения. “Библиотека учителя”. – М.: Вентана-Граф, 2001</w:t>
      </w:r>
    </w:p>
    <w:p w:rsidR="00B87B8B" w:rsidRPr="00B87B8B" w:rsidRDefault="00B87B8B" w:rsidP="00B87B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13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87B8B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</w:rPr>
        <w:t>www.kozlenkoa.narod.ru</w:t>
      </w:r>
    </w:p>
    <w:p w:rsidR="00511676" w:rsidRPr="00B87B8B" w:rsidRDefault="00511676" w:rsidP="00B87B8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11676" w:rsidRDefault="0051167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10F6" w:rsidRDefault="00D910F6" w:rsidP="004E673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B87B8B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87B8B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ЭФФЕКТИВНЫХ ПЕДАГОГИЧЕСКИХ И ИНФОРМАЦИОННЫХ ТЕХНОЛОГИЙ В ПРОЦЕССЕ ПРЕПОДОВАНИЯ УЧЕБНЫХ ПРЕДМЕТОВ "ХИМИЯ" И "БИОЛОГИЯ", В ОБУЧЕНИИ И ВОСПИТАНИИ УЧАЩИХСЯ</w:t>
      </w: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1335C" w:rsidTr="00D910F6">
        <w:tc>
          <w:tcPr>
            <w:tcW w:w="4361" w:type="dxa"/>
          </w:tcPr>
          <w:p w:rsidR="00A1335C" w:rsidRDefault="00A1335C" w:rsidP="005116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:rsidR="00A1335C" w:rsidRDefault="00A1335C" w:rsidP="00D910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Подготовила учитель </w:t>
            </w:r>
            <w:r w:rsidR="00D910F6">
              <w:rPr>
                <w:rFonts w:ascii="Times New Roman" w:hAnsi="Times New Roman" w:cs="Times New Roman"/>
                <w:sz w:val="30"/>
                <w:szCs w:val="30"/>
              </w:rPr>
              <w:t>ΙΙ категории Государственного учреждения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1335C" w:rsidTr="00D910F6">
        <w:tc>
          <w:tcPr>
            <w:tcW w:w="4361" w:type="dxa"/>
          </w:tcPr>
          <w:p w:rsidR="00A1335C" w:rsidRDefault="00A1335C" w:rsidP="005116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:rsidR="00A1335C" w:rsidRDefault="00D910F6" w:rsidP="00D910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r w:rsidR="00A1335C">
              <w:rPr>
                <w:rFonts w:ascii="Times New Roman" w:hAnsi="Times New Roman" w:cs="Times New Roman"/>
                <w:sz w:val="30"/>
                <w:szCs w:val="30"/>
              </w:rPr>
              <w:t>Махновиск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A1335C">
              <w:rPr>
                <w:rFonts w:ascii="Times New Roman" w:hAnsi="Times New Roman" w:cs="Times New Roman"/>
                <w:sz w:val="30"/>
                <w:szCs w:val="30"/>
              </w:rPr>
              <w:t>й средней школы Мозырского района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A1335C" w:rsidTr="00D910F6">
        <w:tc>
          <w:tcPr>
            <w:tcW w:w="4361" w:type="dxa"/>
          </w:tcPr>
          <w:p w:rsidR="00A1335C" w:rsidRDefault="00A1335C" w:rsidP="005116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:rsidR="00A1335C" w:rsidRDefault="00A1335C" w:rsidP="00A1335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Шваб Л. А.</w:t>
            </w:r>
          </w:p>
        </w:tc>
      </w:tr>
    </w:tbl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Default="00A1335C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910F6" w:rsidRDefault="00D910F6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910F6" w:rsidRDefault="00D910F6" w:rsidP="00511676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A1335C" w:rsidRPr="00B35A2E" w:rsidRDefault="00A1335C" w:rsidP="00D910F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Мозырь,</w:t>
      </w:r>
      <w:r w:rsidR="00D910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2016</w:t>
      </w:r>
    </w:p>
    <w:sectPr w:rsidR="00A1335C" w:rsidRPr="00B35A2E" w:rsidSect="0005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88F"/>
    <w:multiLevelType w:val="multilevel"/>
    <w:tmpl w:val="A1B0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6"/>
    <w:rsid w:val="000522D8"/>
    <w:rsid w:val="000A290E"/>
    <w:rsid w:val="001E519B"/>
    <w:rsid w:val="002F6E16"/>
    <w:rsid w:val="00366629"/>
    <w:rsid w:val="004E6736"/>
    <w:rsid w:val="00511676"/>
    <w:rsid w:val="00517CEC"/>
    <w:rsid w:val="006D6BBA"/>
    <w:rsid w:val="009845FF"/>
    <w:rsid w:val="00A1335C"/>
    <w:rsid w:val="00A84152"/>
    <w:rsid w:val="00B35A2E"/>
    <w:rsid w:val="00B553A7"/>
    <w:rsid w:val="00B87B8B"/>
    <w:rsid w:val="00CA01DD"/>
    <w:rsid w:val="00CE50E6"/>
    <w:rsid w:val="00D30FCA"/>
    <w:rsid w:val="00D910F6"/>
    <w:rsid w:val="00DB6772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D1AED"/>
  </w:style>
  <w:style w:type="table" w:styleId="a3">
    <w:name w:val="Table Grid"/>
    <w:basedOn w:val="a1"/>
    <w:uiPriority w:val="59"/>
    <w:rsid w:val="00A1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D1AED"/>
  </w:style>
  <w:style w:type="table" w:styleId="a3">
    <w:name w:val="Table Grid"/>
    <w:basedOn w:val="a1"/>
    <w:uiPriority w:val="59"/>
    <w:rsid w:val="00A1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2016-03-25T10:14:00Z</dcterms:created>
  <dcterms:modified xsi:type="dcterms:W3CDTF">2016-03-25T10:14:00Z</dcterms:modified>
</cp:coreProperties>
</file>